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68" w:rsidRPr="004A4637" w:rsidRDefault="000C2A68" w:rsidP="000C2A68">
      <w:pPr>
        <w:spacing w:after="68" w:line="240" w:lineRule="auto"/>
        <w:outlineLvl w:val="0"/>
        <w:rPr>
          <w:rFonts w:ascii="Arial" w:eastAsia="Times New Roman" w:hAnsi="Arial" w:cs="Arial"/>
          <w:color w:val="FF0000"/>
          <w:kern w:val="36"/>
          <w:sz w:val="25"/>
          <w:szCs w:val="25"/>
        </w:rPr>
      </w:pPr>
      <w:r w:rsidRPr="004A4637">
        <w:rPr>
          <w:rFonts w:ascii="Arial" w:eastAsia="Times New Roman" w:hAnsi="Arial" w:cs="Arial"/>
          <w:color w:val="FF0000"/>
          <w:kern w:val="36"/>
          <w:sz w:val="25"/>
          <w:szCs w:val="25"/>
        </w:rPr>
        <w:t>Финансово-экономическое состояние субъектов малого и среднего предпринимательства</w:t>
      </w:r>
    </w:p>
    <w:p w:rsidR="004A4637" w:rsidRPr="00C9431F" w:rsidRDefault="004A4637" w:rsidP="000C2A68">
      <w:pPr>
        <w:spacing w:after="68" w:line="240" w:lineRule="auto"/>
        <w:outlineLvl w:val="0"/>
        <w:rPr>
          <w:rFonts w:ascii="Arial" w:eastAsia="Times New Roman" w:hAnsi="Arial" w:cs="Arial"/>
          <w:color w:val="E8611F"/>
          <w:kern w:val="36"/>
          <w:sz w:val="25"/>
          <w:szCs w:val="25"/>
        </w:rPr>
      </w:pPr>
    </w:p>
    <w:tbl>
      <w:tblPr>
        <w:tblW w:w="9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1840"/>
        <w:gridCol w:w="1625"/>
        <w:gridCol w:w="1709"/>
      </w:tblGrid>
      <w:tr w:rsidR="000C2A68" w:rsidRPr="00C9431F" w:rsidTr="000C2A68">
        <w:trPr>
          <w:trHeight w:val="1646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C1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8" w:rsidRPr="00C9431F" w:rsidRDefault="000C2A68" w:rsidP="00934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 год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</w:t>
            </w:r>
          </w:p>
        </w:tc>
      </w:tr>
      <w:tr w:rsidR="000C2A68" w:rsidRPr="00C9431F" w:rsidTr="000C2A68">
        <w:trPr>
          <w:trHeight w:val="813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Прибыль (убыток) до налогообложения предприятий и организаций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-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9431F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  -</w:t>
            </w:r>
          </w:p>
        </w:tc>
      </w:tr>
      <w:tr w:rsidR="000C2A68" w:rsidRPr="00C9431F" w:rsidTr="000C2A68">
        <w:trPr>
          <w:trHeight w:val="416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-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9431F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 -</w:t>
            </w:r>
          </w:p>
        </w:tc>
      </w:tr>
      <w:tr w:rsidR="000C2A68" w:rsidRPr="00C9431F" w:rsidTr="000C2A68">
        <w:trPr>
          <w:trHeight w:val="416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4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-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68" w:rsidRPr="00C9431F" w:rsidRDefault="000C2A68" w:rsidP="009347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9431F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  -</w:t>
            </w:r>
          </w:p>
        </w:tc>
      </w:tr>
    </w:tbl>
    <w:p w:rsidR="000C2A68" w:rsidRDefault="000C2A68" w:rsidP="000C2A68"/>
    <w:p w:rsidR="00536E00" w:rsidRDefault="00536E00" w:rsidP="00536E0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Финансово-экономическое состояние субъектов малого и среднего предпринимательства</w:t>
      </w:r>
    </w:p>
    <w:p w:rsidR="00536E00" w:rsidRPr="00433F55" w:rsidRDefault="00536E00" w:rsidP="00536E0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33F55">
        <w:rPr>
          <w:rFonts w:ascii="Times New Roman" w:eastAsia="Times New Roman" w:hAnsi="Times New Roman" w:cs="Times New Roman"/>
          <w:color w:val="333333"/>
          <w:sz w:val="26"/>
          <w:szCs w:val="26"/>
        </w:rPr>
        <w:t>По состоянию на 01.01.2024 года в МО «Павловский район» действует 256 – субъекта малого и среднего предпринимательства, из них 42 юридических лица (далее – ЮЛ), 214 индивидуальных предпринимателя.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отраслевой структуре малого и среднего предпринимательства обрабатывающая промышленность составляет - 6,4%, строительство – 3,8%, сельское хозяйство – 16,5%, торговля – 28,6%, транспортировка и хранение – 9,2%, прочие – 35,5%.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Правительством Ульяновкой области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оказывается поддержка развитию малого и среднего предпринимательства виде субсидий (грантов), льготных кредитов.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2023году оказана поддержка 3 ИП ГКФХ в размере 9 млн. рублей по региональной программе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Величина среднемесячной заработной платы в малом и среднем бизнесе в 2023 году по данным отчитывающихся организаций составила 20,5 тыс. рублей.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За январь-декабрь 2023 года от субъектов предпринимательской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деятельности поступило 11763,0 тыс. руб. налоговых доходов, в частности 3882,1 тыс. руб. в виде ЕСХН, что на 177,94 % выше показателя прошлого года, 512,3 тыс. руб. в виде патента, что на 127,15 % ниже показателя прошлого года, 7409,0 тыс. руб. в виде налога по УСНО, что на 116,31 % ниже показателя прошлого года.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Количество субъектов малого и среднего предпринимательства, осуществляющих деятельность на территории муниципального образования по состоянию на 01 января 2024 года составило 256 единицы, или 100,39 % по отношению к аналогичному периоду 2022 года.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 январь-декабрь 2023 года от субъектов предпринимательской деятельности поступило 11 млн. 763 тыс. руб., что на 102,28 выше уровня прошлого года.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территории Администрации муниципального образования «Павловский район» имеется 114 объектов торговли, все объекты принадлежат частным предпринимателям. В магазинах в основном продаются продукты питания и предметы первой необходимости. Есть специализированные магазины – по продаже автозапчастей, строительных материалов, одежды. В малых населенных пунктах уровень развития торговой инфраструктуры остается низким. Средства предпринимателей вкладываются в создание торговых точек, но не направляются в расширение собственного производства и увеличение объемов продуктов переработки.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Сложившаяся специализация сельских поселений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536E00" w:rsidRDefault="00536E00" w:rsidP="00536E00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Ключевым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приоритетом  должен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</w:t>
      </w:r>
    </w:p>
    <w:p w:rsidR="00536E00" w:rsidRDefault="00536E00" w:rsidP="00536E00"/>
    <w:p w:rsidR="002140DD" w:rsidRDefault="002140DD"/>
    <w:sectPr w:rsidR="002140DD" w:rsidSect="00C94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A"/>
    <w:rsid w:val="000C2A68"/>
    <w:rsid w:val="002140DD"/>
    <w:rsid w:val="00433F55"/>
    <w:rsid w:val="004A4637"/>
    <w:rsid w:val="00536E00"/>
    <w:rsid w:val="00A41F1A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0EE0-CA54-4EE8-84B5-44C7F06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Kotkova_GV</dc:creator>
  <cp:keywords/>
  <dc:description/>
  <cp:lastModifiedBy>Kotkova_GV</cp:lastModifiedBy>
  <cp:revision>5</cp:revision>
  <dcterms:created xsi:type="dcterms:W3CDTF">2024-05-17T05:19:00Z</dcterms:created>
  <dcterms:modified xsi:type="dcterms:W3CDTF">2024-05-17T07:49:00Z</dcterms:modified>
</cp:coreProperties>
</file>